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9B" w:rsidRPr="00812C7A" w:rsidRDefault="00D5669B" w:rsidP="00D5669B">
      <w:pPr>
        <w:pStyle w:val="Heading2"/>
      </w:pPr>
      <w:r w:rsidRPr="00812C7A">
        <w:t>TUẦN 2</w:t>
      </w:r>
      <w:r>
        <w:t>2</w:t>
      </w:r>
    </w:p>
    <w:p w:rsidR="00D5669B" w:rsidRPr="005E1478" w:rsidRDefault="00D5669B" w:rsidP="00D5669B">
      <w:pPr>
        <w:spacing w:after="0" w:line="360" w:lineRule="auto"/>
        <w:jc w:val="center"/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</w:pPr>
      <w:r w:rsidRPr="005E1478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PHIẾU HỌC TẬP</w:t>
      </w:r>
    </w:p>
    <w:p w:rsidR="00D5669B" w:rsidRDefault="00D5669B" w:rsidP="00D5669B">
      <w:pPr>
        <w:spacing w:after="0" w:line="360" w:lineRule="auto"/>
        <w:jc w:val="center"/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</w:pPr>
      <w:r w:rsidRPr="005E1478">
        <w:rPr>
          <w:rFonts w:ascii="Times New Roman" w:hAnsi="Times New Roman" w:cs="Times New Roman"/>
          <w:b/>
          <w:color w:val="030303"/>
          <w:sz w:val="28"/>
          <w:szCs w:val="28"/>
          <w:u w:val="single"/>
          <w:shd w:val="clear" w:color="auto" w:fill="F9F9F9"/>
        </w:rPr>
        <w:t>LUYỆN TỪ VÀ CÂU:</w:t>
      </w:r>
      <w:r w:rsidRPr="005E1478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NỐI CÁC VẾ CÂU GHÉP BẰNG QUAN HỆ TỪ</w:t>
      </w:r>
    </w:p>
    <w:p w:rsidR="00D5669B" w:rsidRDefault="00D5669B" w:rsidP="00D5669B">
      <w:pPr>
        <w:spacing w:after="0" w:line="360" w:lineRule="auto"/>
        <w:jc w:val="center"/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mối</w:t>
      </w:r>
      <w:proofErr w:type="spellEnd"/>
      <w:proofErr w:type="gram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quan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hệ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tương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phản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</w:t>
      </w:r>
    </w:p>
    <w:p w:rsidR="00D5669B" w:rsidRDefault="00D5669B" w:rsidP="00D5669B">
      <w:pPr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</w:pPr>
      <w:proofErr w:type="spellStart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Trong</w:t>
      </w:r>
      <w:proofErr w:type="spellEnd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bài</w:t>
      </w:r>
      <w:proofErr w:type="spellEnd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học</w:t>
      </w:r>
      <w:proofErr w:type="spellEnd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này</w:t>
      </w:r>
      <w:proofErr w:type="spellEnd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chúng</w:t>
      </w:r>
      <w:proofErr w:type="spellEnd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ta </w:t>
      </w:r>
      <w:proofErr w:type="spellStart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cùng</w:t>
      </w:r>
      <w:proofErr w:type="spellEnd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tìm</w:t>
      </w:r>
      <w:proofErr w:type="spellEnd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hiểu</w:t>
      </w:r>
      <w:proofErr w:type="spellEnd"/>
      <w:r w:rsidRPr="00D5669B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:</w:t>
      </w:r>
    </w:p>
    <w:p w:rsidR="00D5669B" w:rsidRDefault="00D5669B" w:rsidP="00D5669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-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Hiểu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thế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nào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là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1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câu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ghép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thể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hiện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mối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quan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hệ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tương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phản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. </w:t>
      </w:r>
    </w:p>
    <w:p w:rsidR="00D5669B" w:rsidRDefault="00D5669B" w:rsidP="00D5669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-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Biết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tạo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các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câu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ghép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có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quan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hệ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tương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phản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bằng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cách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điền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quan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hệ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từ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hoặc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cặp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quan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hệ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từ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thêm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vế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thích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hợp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vào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chỗ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trống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thay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đổi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vị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trí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các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vế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câu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. </w:t>
      </w:r>
    </w:p>
    <w:p w:rsidR="00D5669B" w:rsidRDefault="00D5669B" w:rsidP="00D5669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-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Phân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biệt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câu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ghép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có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mối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quan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hệ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nguyên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nhân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-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kết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quả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;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câu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ghép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có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mối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quan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hệ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điểu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kiện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-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kết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quả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hoặc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giả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thiết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-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kết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quả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;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với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câu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ghép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có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mối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quan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hệ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tương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phản</w:t>
      </w:r>
      <w:proofErr w:type="spellEnd"/>
      <w:r w:rsidRPr="00D5669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. </w:t>
      </w:r>
    </w:p>
    <w:p w:rsidR="00D5669B" w:rsidRDefault="00D5669B" w:rsidP="00D5669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 - </w:t>
      </w:r>
      <w:proofErr w:type="spellStart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xét</w:t>
      </w:r>
      <w:proofErr w:type="spellEnd"/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Đọc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đoạn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ở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dưới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5669B" w:rsidRPr="00D5669B" w:rsidRDefault="00D5669B" w:rsidP="00D566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Bốn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đằm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thắm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biếc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lam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cửu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bát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ngát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phơi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phới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9B" w:rsidRPr="00D5669B" w:rsidRDefault="00D5669B" w:rsidP="00D566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bốn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sương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cỏ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nồm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nam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ngừ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mực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tôm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he…</w:t>
      </w: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-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dưới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đoạn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Dùng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xiên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/</w:t>
      </w:r>
      <w:proofErr w:type="gram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ngăn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vế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Khoanh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tròn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cặp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hệ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nối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vế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2. 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Đặt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đó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vế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hệ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tương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phản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</w:t>
      </w: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II- </w:t>
      </w:r>
      <w:proofErr w:type="spellStart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</w:t>
      </w:r>
      <w:proofErr w:type="spellEnd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Phân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cấu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tạo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bằng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ở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dưới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47C09" w:rsidRPr="00D5669B" w:rsidRDefault="00C47C09" w:rsidP="00C47C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Dùng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xiên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/</w:t>
      </w:r>
      <w:proofErr w:type="gram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ngăn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vế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47C09" w:rsidRPr="00D5669B" w:rsidRDefault="00C47C09" w:rsidP="00C47C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Khoanh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tròn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hệ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hoặc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cặp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hệ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nối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vế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47C09" w:rsidRDefault="00C47C09" w:rsidP="00C47C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dưới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bộ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ngữ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dưới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bộ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vị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ngữ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vế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5669B" w:rsidRPr="00D5669B" w:rsidRDefault="00D5669B" w:rsidP="00D566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Mặc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giặc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hung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tàn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cản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9B" w:rsidRPr="00D5669B" w:rsidRDefault="00D5669B" w:rsidP="00D566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rét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Viết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thêm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vẽ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vào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chỗ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trống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để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tạo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thành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hán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 ............... ............... ............... </w:t>
      </w:r>
      <w:proofErr w:type="gram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 ......................</w:t>
      </w:r>
      <w:proofErr w:type="gramEnd"/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b) …………………...............………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miệt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mài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ruộng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Đọc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mẩu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chuyện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vui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ở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dưới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5669B" w:rsidRPr="00D5669B" w:rsidRDefault="00D5669B" w:rsidP="00D566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proofErr w:type="gramStart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đâu</w:t>
      </w:r>
      <w:proofErr w:type="spellEnd"/>
      <w:r w:rsidRPr="00D5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?</w:t>
      </w:r>
      <w:proofErr w:type="gramEnd"/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Mặc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cướp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hung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hăng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xảo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hắn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còng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8."</w:t>
      </w: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proofErr w:type="gram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đâu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nhảu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Thưa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>giam</w:t>
      </w:r>
      <w:proofErr w:type="spellEnd"/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ạ.</w:t>
      </w: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a)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Dùng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xiên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/</w:t>
      </w:r>
      <w:proofErr w:type="gram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ngăn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vế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mẩu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chuyện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trên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b)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Khoanh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tròn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cặp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hệ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nối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vế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5669B" w:rsidRPr="00D5669B" w:rsidRDefault="00D5669B" w:rsidP="00D566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c)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dưới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bộ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ngữ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gạch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dưới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bộ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phận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vị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ngữ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từng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vế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6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40562" w:rsidRPr="00D5669B" w:rsidRDefault="00D5669B" w:rsidP="00D56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6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D40562" w:rsidRPr="00D5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2E"/>
    <w:rsid w:val="001E6C87"/>
    <w:rsid w:val="006A272E"/>
    <w:rsid w:val="007058CB"/>
    <w:rsid w:val="009817ED"/>
    <w:rsid w:val="00C47C09"/>
    <w:rsid w:val="00D5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69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50">
    <w:name w:val="bodytext50"/>
    <w:basedOn w:val="Normal"/>
    <w:rsid w:val="00D5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669B"/>
    <w:rPr>
      <w:b/>
      <w:bCs/>
    </w:rPr>
  </w:style>
  <w:style w:type="paragraph" w:customStyle="1" w:styleId="bodytext0">
    <w:name w:val="bodytext0"/>
    <w:basedOn w:val="Normal"/>
    <w:rsid w:val="00D5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D5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66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5669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69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50">
    <w:name w:val="bodytext50"/>
    <w:basedOn w:val="Normal"/>
    <w:rsid w:val="00D5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669B"/>
    <w:rPr>
      <w:b/>
      <w:bCs/>
    </w:rPr>
  </w:style>
  <w:style w:type="paragraph" w:customStyle="1" w:styleId="bodytext0">
    <w:name w:val="bodytext0"/>
    <w:basedOn w:val="Normal"/>
    <w:rsid w:val="00D5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D5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66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5669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2020-03-19T05:53:00Z</dcterms:created>
  <dcterms:modified xsi:type="dcterms:W3CDTF">2020-03-21T07:29:00Z</dcterms:modified>
</cp:coreProperties>
</file>